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ind w:left="260" w:right="54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auto"/>
        </w:rPr>
        <w:t>ЗАКОН РЕСПУБЛИКИ ТАТАРСТАН №7-ЗРТ ОТ 21 ЯНВАРЯ 2009 ГОДА</w:t>
      </w:r>
    </w:p>
    <w:p>
      <w:pPr>
        <w:spacing w:after="0" w:line="284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Об общественных воспитателях несовершеннолетних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7" w:lineRule="exact"/>
        <w:rPr>
          <w:sz w:val="24"/>
          <w:szCs w:val="24"/>
          <w:color w:val="auto"/>
        </w:rPr>
      </w:pPr>
    </w:p>
    <w:p>
      <w:pPr>
        <w:ind w:left="260" w:right="60"/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i w:val="1"/>
          <w:iCs w:val="1"/>
          <w:color w:val="auto"/>
        </w:rPr>
        <w:t>Принят Государственным Советом Республики Татарстан 15 декабря 2008 года</w:t>
      </w:r>
    </w:p>
    <w:p>
      <w:pPr>
        <w:spacing w:after="0" w:line="377" w:lineRule="exact"/>
        <w:rPr>
          <w:sz w:val="24"/>
          <w:szCs w:val="24"/>
          <w:color w:val="auto"/>
        </w:rPr>
      </w:pPr>
    </w:p>
    <w:p>
      <w:pPr>
        <w:ind w:left="260"/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Настоящий Закон регулирует отношения, возникающие в связи с деятельностью общественных воспитателей несовершеннолетних.</w:t>
      </w:r>
    </w:p>
    <w:p>
      <w:pPr>
        <w:spacing w:after="0" w:line="380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Статья 1. Общие положения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ind w:left="260" w:right="380" w:firstLine="2"/>
        <w:spacing w:after="0" w:line="274" w:lineRule="auto"/>
        <w:tabs>
          <w:tab w:leader="none" w:pos="531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Общественный воспитатель несовершеннолетних (далее — общественный воспитатель) — гражданин Российской Федерации независимо от пола, семейного положения, по своим деловым и моральным качествам способный выполнять обязанности общественного воспитателя, быть наставником, возлагающий добровольно на себя обязанности общественного воспитателя несовершеннолетнего, находящегося в социально опасном положении или в трудной жизненной ситуации.</w:t>
      </w:r>
    </w:p>
    <w:p>
      <w:pPr>
        <w:spacing w:after="0" w:line="375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20" w:firstLine="2"/>
        <w:spacing w:after="0" w:line="286" w:lineRule="auto"/>
        <w:tabs>
          <w:tab w:leader="none" w:pos="531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6"/>
          <w:szCs w:val="26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В качестве общественных воспитателей могут назначаться представители органов государственной власти и органов местного самоуправления, правоохранительных органов, органов и учреждений системы профилактики безнадзорности и правонарушений несовершеннолетних, трудовых коллективов и общественных организаций, военнослужащие, педагогические работники.</w:t>
      </w:r>
    </w:p>
    <w:p>
      <w:pPr>
        <w:spacing w:after="0" w:line="349" w:lineRule="exact"/>
        <w:rPr>
          <w:rFonts w:ascii="Times New Roman" w:cs="Times New Roman" w:eastAsia="Times New Roman" w:hAnsi="Times New Roman"/>
          <w:sz w:val="26"/>
          <w:szCs w:val="26"/>
          <w:color w:val="auto"/>
        </w:rPr>
      </w:pPr>
    </w:p>
    <w:p>
      <w:pPr>
        <w:ind w:left="540" w:hanging="278"/>
        <w:spacing w:after="0"/>
        <w:tabs>
          <w:tab w:leader="none" w:pos="54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Общественными воспитателями не могут быть лица: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ind w:left="260" w:right="1660" w:firstLine="2"/>
        <w:spacing w:after="0" w:line="267" w:lineRule="auto"/>
        <w:tabs>
          <w:tab w:leader="none" w:pos="555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признанные решением суда недееспособными или ограниченно дееспособными;</w:t>
      </w:r>
    </w:p>
    <w:p>
      <w:pPr>
        <w:spacing w:after="0" w:line="382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1580" w:firstLine="2"/>
        <w:spacing w:after="0" w:line="265" w:lineRule="auto"/>
        <w:tabs>
          <w:tab w:leader="none" w:pos="555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лишенные решением суда родительских прав или ограниченные в родительских правах;</w:t>
      </w:r>
    </w:p>
    <w:p>
      <w:pPr>
        <w:spacing w:after="0" w:line="384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300" w:firstLine="2"/>
        <w:spacing w:after="0" w:line="271" w:lineRule="auto"/>
        <w:tabs>
          <w:tab w:leader="none" w:pos="552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отстраненные от обязанностей усыновителя, опекуна (попечителя) , приемного родителя, патронатного воспитателя за ненадлежащее выполнение возложенных на них законных обязанностей;</w:t>
      </w:r>
    </w:p>
    <w:p>
      <w:pPr>
        <w:spacing w:after="0" w:line="363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не исполняющие по состоянию здоровья родительские обязанности;</w:t>
      </w:r>
    </w:p>
    <w:p>
      <w:pPr>
        <w:sectPr>
          <w:pgSz w:w="11900" w:h="16838" w:orient="portrait"/>
          <w:cols w:equalWidth="0" w:num="1">
            <w:col w:w="9580"/>
          </w:cols>
          <w:pgMar w:left="1440" w:top="1146" w:right="886" w:bottom="640" w:gutter="0" w:footer="0" w:header="0"/>
        </w:sectPr>
      </w:pPr>
    </w:p>
    <w:p>
      <w:pPr>
        <w:spacing w:after="0" w:line="43" w:lineRule="exact"/>
        <w:rPr>
          <w:sz w:val="20"/>
          <w:szCs w:val="20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не имеющие постоянного места жительства;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spacing w:after="0" w:line="205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ранее судимые.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ind w:left="260" w:right="520" w:firstLine="2"/>
        <w:spacing w:after="0" w:line="273" w:lineRule="auto"/>
        <w:tabs>
          <w:tab w:leader="none" w:pos="531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Общественный воспитатель закрепляется за несовершеннолетним, когда это будет признано необходимым комиссией по делам несовершеннолетних и защите их прав муниципального района (городского округа) (далее — комиссия по делам несовершеннолетних).</w:t>
      </w:r>
    </w:p>
    <w:p>
      <w:pPr>
        <w:spacing w:after="0" w:line="36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540" w:hanging="278"/>
        <w:spacing w:after="0"/>
        <w:tabs>
          <w:tab w:leader="none" w:pos="54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Общественный воспитатель выполняет обязанности на безвозмездной основе.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Статья 2. Цели и задачи общественных воспитателей несовершеннолетних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260" w:firstLine="2"/>
        <w:spacing w:after="0" w:line="273" w:lineRule="auto"/>
        <w:tabs>
          <w:tab w:leader="none" w:pos="531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Институт общественных воспитателей несовершеннолетних в Республике Татарстан создается в целях совершенствования социальной политики в области предупреждения безнадзорности, беспризорности и правонарушений несовершеннолетних и реализации конституционных норм по защите семьи и детства.</w:t>
      </w:r>
    </w:p>
    <w:p>
      <w:pPr>
        <w:spacing w:after="0" w:line="377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700" w:firstLine="2"/>
        <w:spacing w:after="0" w:line="267" w:lineRule="auto"/>
        <w:tabs>
          <w:tab w:leader="none" w:pos="531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Основными задачами общественных воспитателей несовершеннолетних являются:</w:t>
      </w:r>
    </w:p>
    <w:p>
      <w:pPr>
        <w:spacing w:after="0" w:line="380" w:lineRule="exact"/>
        <w:rPr>
          <w:sz w:val="20"/>
          <w:szCs w:val="20"/>
          <w:color w:val="auto"/>
        </w:rPr>
      </w:pPr>
    </w:p>
    <w:p>
      <w:pPr>
        <w:jc w:val="both"/>
        <w:ind w:left="260" w:right="800" w:firstLine="2"/>
        <w:spacing w:after="0" w:line="271" w:lineRule="auto"/>
        <w:tabs>
          <w:tab w:leader="none" w:pos="552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оказание помощи родителям или лицам, их заменяющим, в воспитании несовершеннолетних, находящихся в трудных жизненных ситуациях или склонных к нарушениям общественного порядка;</w:t>
      </w:r>
    </w:p>
    <w:p>
      <w:pPr>
        <w:spacing w:after="0" w:line="376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240" w:firstLine="2"/>
        <w:spacing w:after="0" w:line="266" w:lineRule="auto"/>
        <w:tabs>
          <w:tab w:leader="none" w:pos="552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участие в осуществлении мер по защите и восстановлению прав и законных интересов несовершеннолетних в пределах своих полномочий;</w:t>
      </w:r>
    </w:p>
    <w:p>
      <w:pPr>
        <w:spacing w:after="0" w:line="372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проведение индивидуальной профилактической работы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260" w:right="200" w:firstLine="2"/>
        <w:spacing w:after="0" w:line="271" w:lineRule="auto"/>
        <w:tabs>
          <w:tab w:leader="none" w:pos="447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несовершеннолетними в целях предупреждения антиобщественных действий несовершеннолетних, совершения повторных общественно опасных деяний, преступлений;</w:t>
      </w:r>
    </w:p>
    <w:p>
      <w:pPr>
        <w:spacing w:after="0" w:line="376" w:lineRule="exact"/>
        <w:rPr>
          <w:sz w:val="20"/>
          <w:szCs w:val="20"/>
          <w:color w:val="auto"/>
        </w:rPr>
      </w:pPr>
    </w:p>
    <w:p>
      <w:pPr>
        <w:ind w:left="260" w:right="1120" w:firstLine="2"/>
        <w:spacing w:after="0" w:line="273" w:lineRule="auto"/>
        <w:tabs>
          <w:tab w:leader="none" w:pos="555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взаимодействие с органами и учреждениями системы профилактики безнадзорности и правонарушений несовершеннолетних по вопросам предупреждения безнадзорности, беспризорности, правонарушений и антиобщественных действий несовершеннолетних;</w:t>
      </w:r>
    </w:p>
    <w:p>
      <w:pPr>
        <w:sectPr>
          <w:pgSz w:w="11900" w:h="16838" w:orient="portrait"/>
          <w:cols w:equalWidth="0" w:num="1">
            <w:col w:w="9600"/>
          </w:cols>
          <w:pgMar w:left="1440" w:top="1440" w:right="866" w:bottom="1440" w:gutter="0" w:footer="0" w:header="0"/>
        </w:sectPr>
      </w:pPr>
    </w:p>
    <w:p>
      <w:pPr>
        <w:ind w:left="260" w:right="200" w:firstLine="2"/>
        <w:spacing w:after="0" w:line="273" w:lineRule="auto"/>
        <w:tabs>
          <w:tab w:leader="none" w:pos="555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иные задачи, установленные федеральными законами и иными нормативными правовыми актами Российской Федерации, а также законами Республики Татарстан и иными нормативными правовыми актами Республики Татарстан.</w:t>
      </w: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540" w:hanging="278"/>
        <w:spacing w:after="0"/>
        <w:tabs>
          <w:tab w:leader="none" w:pos="540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Общественные воспитатели проводят свою работу в тесном контакте</w:t>
      </w:r>
    </w:p>
    <w:p>
      <w:pPr>
        <w:spacing w:after="0" w:line="59" w:lineRule="exact"/>
        <w:rPr>
          <w:sz w:val="20"/>
          <w:szCs w:val="20"/>
          <w:color w:val="auto"/>
        </w:rPr>
      </w:pPr>
    </w:p>
    <w:p>
      <w:pPr>
        <w:ind w:left="260" w:right="220" w:firstLine="2"/>
        <w:spacing w:after="0" w:line="286" w:lineRule="auto"/>
        <w:tabs>
          <w:tab w:leader="none" w:pos="447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6"/>
          <w:szCs w:val="26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родителями несовершеннолетнего (лицами, их заменяющими) , органами и учреждениями системы профилактики безнадзорности и правонарушений несовершеннолетних, трудовыми коллективами, а также общественными организациями по месту учебы, работы или жительства несовершеннолетнего.</w:t>
      </w:r>
    </w:p>
    <w:p>
      <w:pPr>
        <w:spacing w:after="0" w:line="368" w:lineRule="exact"/>
        <w:rPr>
          <w:sz w:val="20"/>
          <w:szCs w:val="20"/>
          <w:color w:val="auto"/>
        </w:rPr>
      </w:pPr>
    </w:p>
    <w:p>
      <w:pPr>
        <w:ind w:left="260" w:right="1440" w:firstLine="2"/>
        <w:spacing w:after="0" w:line="286" w:lineRule="auto"/>
        <w:tabs>
          <w:tab w:leader="none" w:pos="486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666666"/>
        </w:rPr>
      </w:pP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Статья 3. Порядок закрепления общественных воспитателей за несовершеннолетними и работы общественных воспитателей</w:t>
      </w: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540" w:hanging="278"/>
        <w:spacing w:after="0"/>
        <w:tabs>
          <w:tab w:leader="none" w:pos="540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Общественный воспитатель может закрепляться за несовершеннолетним: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ind w:left="260" w:right="620" w:firstLine="2"/>
        <w:spacing w:after="0" w:line="266" w:lineRule="auto"/>
        <w:tabs>
          <w:tab w:leader="none" w:pos="552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оказавшимся в социально опасном положении или в трудной жизненной ситуации и нуждающимся в социальной помощи;</w:t>
      </w:r>
    </w:p>
    <w:p>
      <w:pPr>
        <w:spacing w:after="0" w:line="369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содержащимся в социально-реабилитационных центрах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для несовершеннолетних, социальных приютах для детей и подростков, центрах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помощи детям, оставшимся без попечения родителей, специальных учебно-</w:t>
      </w:r>
    </w:p>
    <w:p>
      <w:pPr>
        <w:spacing w:after="0" w:line="4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воспитательных учреждениях, состоящим на учете в центрах (отделениях)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социальной помощи семье и детям и других учреждениях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для несовершеннолетних, нуждающимся в социальной помощи и (или)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реабилитации;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jc w:val="both"/>
        <w:ind w:left="260" w:right="940" w:firstLine="2"/>
        <w:spacing w:after="0" w:line="273" w:lineRule="auto"/>
        <w:tabs>
          <w:tab w:leader="none" w:pos="552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употребляющим наркотические средства или психотропные вещества без назначения врача либо употребляющим одурманивающие вещества, алкогольную и спиртосодержащую продукцию, пиво и напитки, изготавливаемые на его основе;</w:t>
      </w:r>
    </w:p>
    <w:p>
      <w:pPr>
        <w:spacing w:after="0" w:line="373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20" w:firstLine="2"/>
        <w:spacing w:after="0" w:line="272" w:lineRule="auto"/>
        <w:tabs>
          <w:tab w:leader="none" w:pos="555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совершившим общественно опасное деяние и не подлежащим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>
      <w:pPr>
        <w:spacing w:after="0" w:line="365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освобожденным от уголовной ответственности вследствие акта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 амнистии или в связи с изменением обстановки;</w:t>
      </w:r>
    </w:p>
    <w:p>
      <w:pPr>
        <w:sectPr>
          <w:pgSz w:w="11900" w:h="16838" w:orient="portrait"/>
          <w:cols w:equalWidth="0" w:num="1">
            <w:col w:w="9580"/>
          </w:cols>
          <w:pgMar w:left="1440" w:top="1137" w:right="886" w:bottom="1440" w:gutter="0" w:footer="0" w:header="0"/>
        </w:sectPr>
      </w:pPr>
    </w:p>
    <w:p>
      <w:pPr>
        <w:ind w:left="260" w:right="140" w:firstLine="2"/>
        <w:spacing w:after="0" w:line="286" w:lineRule="auto"/>
        <w:tabs>
          <w:tab w:leader="none" w:pos="552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6"/>
          <w:szCs w:val="26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условно-досрочно освобожденным от отбывания наказания, освобожденным от наказания вследствие акта об амнистии или в связи с помилованием;</w:t>
      </w:r>
    </w:p>
    <w:p>
      <w:pPr>
        <w:spacing w:after="0" w:line="360" w:lineRule="exact"/>
        <w:rPr>
          <w:rFonts w:ascii="Times New Roman" w:cs="Times New Roman" w:eastAsia="Times New Roman" w:hAnsi="Times New Roman"/>
          <w:sz w:val="26"/>
          <w:szCs w:val="26"/>
          <w:color w:val="auto"/>
        </w:rPr>
      </w:pPr>
    </w:p>
    <w:p>
      <w:pPr>
        <w:ind w:left="260" w:right="340" w:firstLine="2"/>
        <w:spacing w:after="0" w:line="270" w:lineRule="auto"/>
        <w:tabs>
          <w:tab w:leader="none" w:pos="552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осужденным за совершение преступления небольшой или средней тяжести и освобожденным судом от наказания с применением принудительных мер воспитательного воздействия;</w:t>
      </w:r>
    </w:p>
    <w:p>
      <w:pPr>
        <w:spacing w:after="0" w:line="38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firstLine="2"/>
        <w:spacing w:after="0" w:line="286" w:lineRule="auto"/>
        <w:tabs>
          <w:tab w:leader="none" w:pos="552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6"/>
          <w:szCs w:val="26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осужденным условно, осужденным к обязательным работам, исправительным работам или иным мерам наказания, не связанным с лишением свободы;</w:t>
      </w:r>
    </w:p>
    <w:p>
      <w:pPr>
        <w:spacing w:after="0" w:line="357" w:lineRule="exact"/>
        <w:rPr>
          <w:rFonts w:ascii="Times New Roman" w:cs="Times New Roman" w:eastAsia="Times New Roman" w:hAnsi="Times New Roman"/>
          <w:sz w:val="26"/>
          <w:szCs w:val="26"/>
          <w:color w:val="auto"/>
        </w:rPr>
      </w:pPr>
    </w:p>
    <w:p>
      <w:pPr>
        <w:ind w:left="260" w:right="320" w:firstLine="2"/>
        <w:spacing w:after="0" w:line="274" w:lineRule="auto"/>
        <w:tabs>
          <w:tab w:leader="none" w:pos="552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освобожденным из учреждений уголовно-исполнительной системы, вернувшимся из специальных учебно-воспитательных учреждений закрытого типа, если он в период пребывания в указанных учреждениях допускал нарушения режима, совершал противоправные деяния, и (или) после освобождения (выпуска) находится в социально опасном положении, и (или) нуждается в социальной помощи и (или) реабилитации;</w:t>
      </w:r>
    </w:p>
    <w:p>
      <w:pPr>
        <w:spacing w:after="0" w:line="374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180" w:firstLine="2"/>
        <w:spacing w:after="0" w:line="265" w:lineRule="auto"/>
        <w:tabs>
          <w:tab w:leader="none" w:pos="69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систематически самовольно уходящим из семьи или образовательных либо других детских учреждений;</w:t>
      </w:r>
    </w:p>
    <w:p>
      <w:pPr>
        <w:spacing w:after="0" w:line="372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700" w:hanging="438"/>
        <w:spacing w:after="0"/>
        <w:tabs>
          <w:tab w:leader="none" w:pos="70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систематически уклоняющимся от учебы;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spacing w:after="0" w:line="202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700" w:hanging="438"/>
        <w:spacing w:after="0"/>
        <w:tabs>
          <w:tab w:leader="none" w:pos="70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безнадзорным или беспризорным;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spacing w:after="0" w:line="204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700" w:hanging="438"/>
        <w:spacing w:after="0"/>
        <w:tabs>
          <w:tab w:leader="none" w:pos="70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занимающимся бродяжничеством или попрошайничеством;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spacing w:after="0" w:line="202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700" w:hanging="438"/>
        <w:spacing w:after="0"/>
        <w:tabs>
          <w:tab w:leader="none" w:pos="70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другим, состоящим на учете в органах внутренних дел и в комиссии</w:t>
      </w:r>
    </w:p>
    <w:p>
      <w:pPr>
        <w:spacing w:after="0" w:line="59" w:lineRule="exact"/>
        <w:rPr>
          <w:sz w:val="20"/>
          <w:szCs w:val="20"/>
          <w:color w:val="auto"/>
        </w:rPr>
      </w:pPr>
    </w:p>
    <w:p>
      <w:pPr>
        <w:ind w:left="260" w:right="1420"/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по делам несовершеннолетних, к которому необходимо применение мер общественного воздействия.</w:t>
      </w:r>
    </w:p>
    <w:p>
      <w:pPr>
        <w:spacing w:after="0" w:line="385" w:lineRule="exact"/>
        <w:rPr>
          <w:sz w:val="20"/>
          <w:szCs w:val="20"/>
          <w:color w:val="auto"/>
        </w:rPr>
      </w:pPr>
    </w:p>
    <w:p>
      <w:pPr>
        <w:ind w:left="260" w:right="380" w:firstLine="2"/>
        <w:spacing w:after="0" w:line="273" w:lineRule="auto"/>
        <w:tabs>
          <w:tab w:leader="none" w:pos="531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При назначении общественного воспитателя в каждом отдельном случае учитывается характер несовершеннолетнего, его возраст, склонности, другие обстоятельства, а также возможность и согласие самого общественного воспитателя выполнять возлагаемые на него обязанности по отношению к конкретному несовершеннолетнему.</w:t>
      </w:r>
    </w:p>
    <w:p>
      <w:pPr>
        <w:spacing w:after="0" w:line="375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60" w:firstLine="2"/>
        <w:spacing w:after="0" w:line="272" w:lineRule="auto"/>
        <w:tabs>
          <w:tab w:leader="none" w:pos="531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Методическое руководство работой общественных воспитателей осуществляется комиссией по делам несовершеннолетних, действующей в со-ответствии с федеральным законодательством и законодательством Республики Татарстан.</w:t>
      </w:r>
    </w:p>
    <w:p>
      <w:pPr>
        <w:sectPr>
          <w:pgSz w:w="11900" w:h="16838" w:orient="portrait"/>
          <w:cols w:equalWidth="0" w:num="1">
            <w:col w:w="9580"/>
          </w:cols>
          <w:pgMar w:left="1440" w:top="1137" w:right="886" w:bottom="873" w:gutter="0" w:footer="0" w:header="0"/>
        </w:sectPr>
      </w:pPr>
    </w:p>
    <w:p>
      <w:pPr>
        <w:spacing w:after="0" w:line="43" w:lineRule="exact"/>
        <w:rPr>
          <w:sz w:val="20"/>
          <w:szCs w:val="20"/>
          <w:color w:val="auto"/>
        </w:rPr>
      </w:pPr>
    </w:p>
    <w:p>
      <w:pPr>
        <w:ind w:left="540" w:hanging="278"/>
        <w:spacing w:after="0"/>
        <w:tabs>
          <w:tab w:leader="none" w:pos="54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Комиссия по делам несовершеннолетних: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ind w:left="260" w:right="1700" w:firstLine="2"/>
        <w:spacing w:after="0" w:line="266" w:lineRule="auto"/>
        <w:tabs>
          <w:tab w:leader="none" w:pos="552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осуществляет подбор общественного воспитателя из числа лиц, соответствующих требованиям настоящего Закона;</w:t>
      </w:r>
    </w:p>
    <w:p>
      <w:pPr>
        <w:spacing w:after="0" w:line="382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880" w:firstLine="2"/>
        <w:spacing w:after="0" w:line="266" w:lineRule="auto"/>
        <w:tabs>
          <w:tab w:leader="none" w:pos="552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организует собеседование с кандидатами, изъявившими желание стать общественным воспитателем, при обязательном участии психолога;</w:t>
      </w:r>
    </w:p>
    <w:p>
      <w:pPr>
        <w:spacing w:after="0" w:line="382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500" w:firstLine="2"/>
        <w:spacing w:after="0" w:line="273" w:lineRule="auto"/>
        <w:tabs>
          <w:tab w:leader="none" w:pos="555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по результатам собеседования в течение двух недель принимает решение о закреплении общественного воспитателя за несовершеннолетним с учетом мнения несовершеннолетнего, достигшего возраста десяти лет, и по согласованию с его родителями (лицами, их заменяющими) ;</w:t>
      </w:r>
    </w:p>
    <w:p>
      <w:pPr>
        <w:spacing w:after="0" w:line="373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560" w:firstLine="2"/>
        <w:spacing w:after="0" w:line="266" w:lineRule="auto"/>
        <w:tabs>
          <w:tab w:leader="none" w:pos="552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организует для общественных воспитателей краткосрочные курсы общей информированности в области защиты и охраны прав детства.</w:t>
      </w:r>
    </w:p>
    <w:p>
      <w:pPr>
        <w:spacing w:after="0" w:line="385" w:lineRule="exact"/>
        <w:rPr>
          <w:sz w:val="20"/>
          <w:szCs w:val="20"/>
          <w:color w:val="auto"/>
        </w:rPr>
      </w:pPr>
    </w:p>
    <w:p>
      <w:pPr>
        <w:ind w:left="260" w:right="60" w:firstLine="2"/>
        <w:spacing w:after="0" w:line="274" w:lineRule="auto"/>
        <w:tabs>
          <w:tab w:leader="none" w:pos="531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Предложения о кандидатурах общественных воспитателей председателю комиссии по делам несовершеннолетних могут вносить депутаты Государственного Совета Республики Татарстан, депутаты представительных органов муниципальных образований, руководители органов внутренних дел, образовательных учреждений, органов и учреждений системы профилактики безнадзорности и правонарушений несовершеннолетних, трудовых коллективов и общественных организаций, а также члены комиссии по делам несовершеннолетних.</w:t>
      </w:r>
    </w:p>
    <w:p>
      <w:pPr>
        <w:spacing w:after="0" w:line="375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40" w:firstLine="2"/>
        <w:spacing w:after="0" w:line="271" w:lineRule="auto"/>
        <w:tabs>
          <w:tab w:leader="none" w:pos="531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Комиссия по делам несовершеннолетних выдает общественному воспитателю решение о закреплении его общественным воспитателем за несовершеннолетним и памятку, в которой излагаются права и обязанности</w:t>
      </w:r>
    </w:p>
    <w:p>
      <w:pPr>
        <w:spacing w:after="0" w:line="21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/>
        <w:spacing w:after="0" w:line="271" w:lineRule="auto"/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общественного воспитателя, а также удостоверение общественного воспитателя, порядок выдачи и образец которого утверждаются Республиканской комиссией по делам несовершеннолетних при Кабинете Министров Республики Татарстан.</w:t>
      </w:r>
    </w:p>
    <w:p>
      <w:pPr>
        <w:spacing w:after="0" w:line="364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540" w:hanging="278"/>
        <w:spacing w:after="0"/>
        <w:tabs>
          <w:tab w:leader="none" w:pos="540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Комиссия по делам несовершеннолетних в пятидневный срок после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дня принятия решения о закреплении общественного воспитателя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ind w:left="260" w:right="80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за несовершеннолетним сообщает по месту работы общественного воспитателя, родителям несовершеннолетнего или лицам, их заменяющим, о принятом решении, в котором в соответствии с законодательством с письменного согласия общественного воспитателя указываются его фамилия, имя, отчество, номера контактных телефонов, место работы и жительства.</w:t>
      </w:r>
    </w:p>
    <w:p>
      <w:pPr>
        <w:sectPr>
          <w:pgSz w:w="11900" w:h="16838" w:orient="portrait"/>
          <w:cols w:equalWidth="0" w:num="1">
            <w:col w:w="9620"/>
          </w:cols>
          <w:pgMar w:left="1440" w:top="1440" w:right="846" w:bottom="872" w:gutter="0" w:footer="0" w:header="0"/>
        </w:sectPr>
      </w:pPr>
    </w:p>
    <w:p>
      <w:pPr>
        <w:spacing w:after="0" w:line="55" w:lineRule="exact"/>
        <w:rPr>
          <w:sz w:val="20"/>
          <w:szCs w:val="20"/>
          <w:color w:val="auto"/>
        </w:rPr>
      </w:pPr>
    </w:p>
    <w:p>
      <w:pPr>
        <w:ind w:left="260" w:right="1000" w:firstLine="2"/>
        <w:spacing w:after="0" w:line="273" w:lineRule="auto"/>
        <w:tabs>
          <w:tab w:leader="none" w:pos="531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Комиссия по делам несовершеннолетних совместно с общественным воспитателем разрабатывает индивидуальную программу реабилитации несовершеннолетнего и план мероприятий по ее реализации, которые утверждаются председателем комиссии по делам несовершеннолетних и согласуются с главой муниципального образования.</w:t>
      </w:r>
    </w:p>
    <w:p>
      <w:pPr>
        <w:spacing w:after="0" w:line="377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jc w:val="both"/>
        <w:ind w:left="260" w:right="660" w:firstLine="2"/>
        <w:spacing w:after="0" w:line="272" w:lineRule="auto"/>
        <w:tabs>
          <w:tab w:leader="none" w:pos="531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По обращению общественного воспитателя муниципальное образование в пределах своей компетенции организует оказание несовершеннолетнему медицинской, психолого-педагогической, социально-правовой, социально-бытовой и иных видов помощи.</w:t>
      </w:r>
    </w:p>
    <w:p>
      <w:pPr>
        <w:spacing w:after="0" w:line="378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firstLine="2"/>
        <w:spacing w:after="0" w:line="272" w:lineRule="auto"/>
        <w:tabs>
          <w:tab w:leader="none" w:pos="667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Координацию деятельности комиссии по делам несовершеннолетних в части методического руководства работой общественных воспитателей осуществляет Республиканская комиссия по делам несовершеннолетних при Кабинете Министров Республики Татарстан.</w:t>
      </w:r>
    </w:p>
    <w:p>
      <w:pPr>
        <w:spacing w:after="0" w:line="365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660" w:hanging="398"/>
        <w:spacing w:after="0"/>
        <w:tabs>
          <w:tab w:leader="none" w:pos="660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Работа общественного воспитателя прекращается в случае: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spacing w:after="0" w:line="214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60" w:firstLine="69"/>
        <w:spacing w:after="0" w:line="266" w:lineRule="auto"/>
        <w:tabs>
          <w:tab w:leader="none" w:pos="622" w:val="left"/>
        </w:tabs>
        <w:numPr>
          <w:ilvl w:val="1"/>
          <w:numId w:val="21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выполнения общественным воспитателем обязательств по оказанию помощи несовершеннолетнему при достижении им 18-летнего возраста;</w:t>
      </w:r>
    </w:p>
    <w:p>
      <w:pPr>
        <w:spacing w:after="0" w:line="370" w:lineRule="exact"/>
        <w:rPr>
          <w:sz w:val="20"/>
          <w:szCs w:val="20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замены его другим общественным воспитателем;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spacing w:after="0" w:line="204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при выезде несовершеннолетнего на другое место жительства;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spacing w:after="0" w:line="214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1700" w:firstLine="2"/>
        <w:spacing w:after="0" w:line="266" w:lineRule="auto"/>
        <w:tabs>
          <w:tab w:leader="none" w:pos="555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при снятии несовершеннолетнего с учета в органах внутренних дел и в комиссии по делам несовершеннолетних;</w:t>
      </w:r>
    </w:p>
    <w:p>
      <w:pPr>
        <w:spacing w:after="0" w:line="384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420" w:firstLine="2"/>
        <w:spacing w:after="0" w:line="266" w:lineRule="auto"/>
        <w:tabs>
          <w:tab w:leader="none" w:pos="555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по личной просьбе общественного воспитателя, несовершеннолетнего или его родителей (лиц, их заменяющих) ;</w:t>
      </w:r>
    </w:p>
    <w:p>
      <w:pPr>
        <w:spacing w:after="0" w:line="382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980" w:firstLine="2"/>
        <w:spacing w:after="0" w:line="266" w:lineRule="auto"/>
        <w:tabs>
          <w:tab w:leader="none" w:pos="555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иных случаях, не предусмотренных настоящим Законом, по решению комиссии по делам несовершеннолетних.</w:t>
      </w:r>
    </w:p>
    <w:p>
      <w:pPr>
        <w:spacing w:after="0" w:line="382" w:lineRule="exact"/>
        <w:rPr>
          <w:sz w:val="20"/>
          <w:szCs w:val="20"/>
          <w:color w:val="auto"/>
        </w:rPr>
      </w:pPr>
    </w:p>
    <w:p>
      <w:pPr>
        <w:ind w:left="260" w:right="1640" w:firstLine="2"/>
        <w:spacing w:after="0" w:line="271" w:lineRule="auto"/>
        <w:tabs>
          <w:tab w:leader="none" w:pos="665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Решение о прекращении гражданином деятельности в качестве общественного воспитателя принимает комиссия по делам несовершеннолетних.</w:t>
      </w:r>
    </w:p>
    <w:p>
      <w:pPr>
        <w:spacing w:after="0" w:line="371" w:lineRule="exact"/>
        <w:rPr>
          <w:sz w:val="20"/>
          <w:szCs w:val="20"/>
          <w:color w:val="auto"/>
        </w:rPr>
      </w:pPr>
    </w:p>
    <w:p>
      <w:pPr>
        <w:ind w:left="480" w:hanging="218"/>
        <w:spacing w:after="0"/>
        <w:tabs>
          <w:tab w:leader="none" w:pos="480" w:val="left"/>
        </w:tabs>
        <w:numPr>
          <w:ilvl w:val="0"/>
          <w:numId w:val="24"/>
        </w:numP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666666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Статья 4. Обязанности общественного воспитателя</w:t>
      </w:r>
    </w:p>
    <w:p>
      <w:pPr>
        <w:sectPr>
          <w:pgSz w:w="11900" w:h="16838" w:orient="portrait"/>
          <w:cols w:equalWidth="0" w:num="1">
            <w:col w:w="9600"/>
          </w:cols>
          <w:pgMar w:left="1440" w:top="1440" w:right="866" w:bottom="904" w:gutter="0" w:footer="0" w:header="0"/>
        </w:sectPr>
      </w:pPr>
    </w:p>
    <w:p>
      <w:pPr>
        <w:spacing w:after="0" w:line="4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Общественный воспитатель обязан: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25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в пределах своих полномочий оказывать родителям или лицам,</w:t>
      </w:r>
    </w:p>
    <w:p>
      <w:pPr>
        <w:spacing w:after="0" w:line="59" w:lineRule="exact"/>
        <w:rPr>
          <w:sz w:val="20"/>
          <w:szCs w:val="20"/>
          <w:color w:val="auto"/>
        </w:rPr>
      </w:pPr>
    </w:p>
    <w:p>
      <w:pPr>
        <w:ind w:left="260" w:right="680"/>
        <w:spacing w:after="0" w:line="26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их заменяющим, помощь в исполнении ими обязанностей по воспитанию и обучению несовершеннолетнего;</w:t>
      </w:r>
    </w:p>
    <w:p>
      <w:pPr>
        <w:spacing w:after="0" w:line="385" w:lineRule="exact"/>
        <w:rPr>
          <w:sz w:val="20"/>
          <w:szCs w:val="20"/>
          <w:color w:val="auto"/>
        </w:rPr>
      </w:pPr>
    </w:p>
    <w:p>
      <w:pPr>
        <w:ind w:left="260" w:right="320" w:firstLine="2"/>
        <w:spacing w:after="0" w:line="285" w:lineRule="auto"/>
        <w:tabs>
          <w:tab w:leader="none" w:pos="555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6"/>
          <w:szCs w:val="26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прилагать усилия для исправления несовершеннолетнего, искоренения имеющихся у него вредных привычек и проявлений аморального поведения, для подготовки его к осознанной общественно полезной деятельности;</w:t>
      </w:r>
    </w:p>
    <w:p>
      <w:pPr>
        <w:spacing w:after="0" w:line="363" w:lineRule="exact"/>
        <w:rPr>
          <w:rFonts w:ascii="Times New Roman" w:cs="Times New Roman" w:eastAsia="Times New Roman" w:hAnsi="Times New Roman"/>
          <w:sz w:val="26"/>
          <w:szCs w:val="26"/>
          <w:color w:val="auto"/>
        </w:rPr>
      </w:pPr>
    </w:p>
    <w:p>
      <w:pPr>
        <w:ind w:left="260" w:right="540" w:firstLine="2"/>
        <w:spacing w:after="0" w:line="286" w:lineRule="auto"/>
        <w:tabs>
          <w:tab w:leader="none" w:pos="555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6"/>
          <w:szCs w:val="26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принимать меры для получения несовершеннолетним образования, содействовать регулярному посещению несовершеннолетним общеобразовательного учреждения, наблюдать за его успеваемостью, поведением в школе, на работе, в семье, на улице, в общественных местах;</w:t>
      </w:r>
    </w:p>
    <w:p>
      <w:pPr>
        <w:spacing w:after="0" w:line="360" w:lineRule="exact"/>
        <w:rPr>
          <w:rFonts w:ascii="Times New Roman" w:cs="Times New Roman" w:eastAsia="Times New Roman" w:hAnsi="Times New Roman"/>
          <w:sz w:val="26"/>
          <w:szCs w:val="26"/>
          <w:color w:val="auto"/>
        </w:rPr>
      </w:pPr>
    </w:p>
    <w:p>
      <w:pPr>
        <w:ind w:left="260" w:firstLine="2"/>
        <w:spacing w:after="0" w:line="266" w:lineRule="auto"/>
        <w:tabs>
          <w:tab w:leader="none" w:pos="552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оказывать содействие несовершеннолетнему в трудоустройстве и временной занятости;</w:t>
      </w:r>
    </w:p>
    <w:p>
      <w:pPr>
        <w:spacing w:after="0" w:line="382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280" w:firstLine="2"/>
        <w:spacing w:after="0" w:line="272" w:lineRule="auto"/>
        <w:tabs>
          <w:tab w:leader="none" w:pos="552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оказывать помощь несовершеннолетнему в более эффективном использовании свободного от посещения общеобразовательного учреждения времени: привлекать его к занятиям во внешкольных учреждениях и организациях;</w:t>
      </w:r>
    </w:p>
    <w:p>
      <w:pPr>
        <w:spacing w:after="0" w:line="378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1200" w:firstLine="2"/>
        <w:spacing w:after="0" w:line="286" w:lineRule="auto"/>
        <w:tabs>
          <w:tab w:leader="none" w:pos="555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6"/>
          <w:szCs w:val="26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принимать меры к созданию надлежащих условий для правильной организации учебы, труда и досуга несовершеннолетнего;</w:t>
      </w:r>
    </w:p>
    <w:p>
      <w:pPr>
        <w:spacing w:after="0" w:line="357" w:lineRule="exact"/>
        <w:rPr>
          <w:rFonts w:ascii="Times New Roman" w:cs="Times New Roman" w:eastAsia="Times New Roman" w:hAnsi="Times New Roman"/>
          <w:sz w:val="26"/>
          <w:szCs w:val="26"/>
          <w:color w:val="auto"/>
        </w:rPr>
      </w:pPr>
    </w:p>
    <w:p>
      <w:pPr>
        <w:ind w:left="260" w:right="300" w:firstLine="2"/>
        <w:spacing w:after="0" w:line="266" w:lineRule="auto"/>
        <w:tabs>
          <w:tab w:leader="none" w:pos="555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способствовать формированию у несовершеннолетнего навыков общения, поведения, правосознания, правовой культуры;</w:t>
      </w:r>
    </w:p>
    <w:p>
      <w:pPr>
        <w:spacing w:after="0" w:line="384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220" w:firstLine="2"/>
        <w:spacing w:after="0" w:line="265" w:lineRule="auto"/>
        <w:tabs>
          <w:tab w:leader="none" w:pos="552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оказывать содействие в формировании морально-нравственных ценностей, патриотизма и гражданской культуры;</w:t>
      </w:r>
    </w:p>
    <w:p>
      <w:pPr>
        <w:spacing w:after="0" w:line="385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60" w:firstLine="2"/>
        <w:spacing w:after="0" w:line="266" w:lineRule="auto"/>
        <w:tabs>
          <w:tab w:leader="none" w:pos="555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прививать несовершеннолетнему чувство ответственности перед обществом и государством;</w:t>
      </w:r>
    </w:p>
    <w:p>
      <w:pPr>
        <w:spacing w:after="0" w:line="382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140" w:firstLine="2"/>
        <w:spacing w:after="0" w:line="266" w:lineRule="auto"/>
        <w:tabs>
          <w:tab w:leader="none" w:pos="687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оказывать содействие в урегулировании конфликтов, возникающих между несовершеннолетним и членами его семьи;</w:t>
      </w:r>
    </w:p>
    <w:p>
      <w:pPr>
        <w:spacing w:after="0" w:line="369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700" w:hanging="438"/>
        <w:spacing w:after="0"/>
        <w:tabs>
          <w:tab w:leader="none" w:pos="700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при необходимости информировать комиссию по делам</w:t>
      </w:r>
    </w:p>
    <w:p>
      <w:pPr>
        <w:sectPr>
          <w:pgSz w:w="11900" w:h="16838" w:orient="portrait"/>
          <w:cols w:equalWidth="0" w:num="1">
            <w:col w:w="9460"/>
          </w:cols>
          <w:pgMar w:left="1440" w:top="1440" w:right="1006" w:bottom="912" w:gutter="0" w:footer="0" w:header="0"/>
        </w:sectPr>
      </w:pPr>
    </w:p>
    <w:p>
      <w:pPr>
        <w:ind w:left="260" w:right="60"/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несовершеннолетних о наличии конфликтов, разногласий, противоречий между несовершеннолетним и родителями (лицами, их заменяющими).</w:t>
      </w:r>
    </w:p>
    <w:p>
      <w:pPr>
        <w:spacing w:after="0" w:line="380" w:lineRule="exact"/>
        <w:rPr>
          <w:sz w:val="20"/>
          <w:szCs w:val="20"/>
          <w:color w:val="auto"/>
        </w:rPr>
      </w:pPr>
    </w:p>
    <w:p>
      <w:pPr>
        <w:ind w:left="480" w:hanging="218"/>
        <w:spacing w:after="0"/>
        <w:tabs>
          <w:tab w:leader="none" w:pos="480" w:val="left"/>
        </w:tabs>
        <w:numPr>
          <w:ilvl w:val="0"/>
          <w:numId w:val="27"/>
        </w:numP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666666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Статья 5. Права общественного воспитателя</w:t>
      </w:r>
    </w:p>
    <w:p>
      <w:pPr>
        <w:spacing w:after="0" w:line="39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Общественный воспитатель имеет право: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28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посещать несовершеннолетнего по месту жительства, учебы или работы;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spacing w:after="0" w:line="214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360" w:firstLine="2"/>
        <w:spacing w:after="0" w:line="266" w:lineRule="auto"/>
        <w:tabs>
          <w:tab w:leader="none" w:pos="555" w:val="left"/>
        </w:tabs>
        <w:numPr>
          <w:ilvl w:val="0"/>
          <w:numId w:val="28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давать несовершеннолетнему необходимые советы по соблюдению правил поведения;</w:t>
      </w:r>
    </w:p>
    <w:p>
      <w:pPr>
        <w:spacing w:after="0" w:line="385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440" w:firstLine="2"/>
        <w:spacing w:after="0" w:line="270" w:lineRule="auto"/>
        <w:tabs>
          <w:tab w:leader="none" w:pos="552" w:val="left"/>
        </w:tabs>
        <w:numPr>
          <w:ilvl w:val="0"/>
          <w:numId w:val="28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обращать внимание родителей (лиц, их заменяющих) на ненадлежащее выполнение ими родительских обязанностей, разъяснять их ответственность за поведение несовершеннолетнего;</w:t>
      </w:r>
    </w:p>
    <w:p>
      <w:pPr>
        <w:spacing w:after="0" w:line="367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28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вносить вопрос на обсуждение комиссии по делам несовершеннолетних</w:t>
      </w:r>
    </w:p>
    <w:p>
      <w:pPr>
        <w:spacing w:after="0" w:line="59" w:lineRule="exact"/>
        <w:rPr>
          <w:sz w:val="20"/>
          <w:szCs w:val="20"/>
          <w:color w:val="auto"/>
        </w:rPr>
      </w:pPr>
    </w:p>
    <w:p>
      <w:pPr>
        <w:ind w:left="260" w:right="200" w:firstLine="2"/>
        <w:spacing w:after="0" w:line="273" w:lineRule="auto"/>
        <w:tabs>
          <w:tab w:leader="none" w:pos="464" w:val="left"/>
        </w:tabs>
        <w:numPr>
          <w:ilvl w:val="0"/>
          <w:numId w:val="29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неудовлетворительном выполнении родителями (лицами, их заменяющими) обязанностей по воспитанию детей, об обсуждении их поведения на заседании комиссии и принятии других мер воздействия в случае неоднократного невыполнения его требований либо отсутствия положительных результатов в перевоспитании несовершеннолетнего;</w:t>
      </w:r>
    </w:p>
    <w:p>
      <w:pPr>
        <w:spacing w:after="0" w:line="375" w:lineRule="exact"/>
        <w:rPr>
          <w:sz w:val="20"/>
          <w:szCs w:val="20"/>
          <w:color w:val="auto"/>
        </w:rPr>
      </w:pPr>
    </w:p>
    <w:p>
      <w:pPr>
        <w:ind w:left="260" w:right="40" w:firstLine="2"/>
        <w:spacing w:after="0" w:line="272" w:lineRule="auto"/>
        <w:tabs>
          <w:tab w:leader="none" w:pos="555" w:val="left"/>
        </w:tabs>
        <w:numPr>
          <w:ilvl w:val="0"/>
          <w:numId w:val="30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содействовать несовершеннолетнему в организации его досуга, продолжении учебы, получении медицинского обслуживания, проведении систематического осмотра врачами-специалистами в соответствии с медицинскими рекомендациями и состоянием здоровья;</w:t>
      </w:r>
    </w:p>
    <w:p>
      <w:pPr>
        <w:spacing w:after="0" w:line="377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30"/>
        </w:numPr>
        <w:rPr>
          <w:rFonts w:ascii="Times New Roman" w:cs="Times New Roman" w:eastAsia="Times New Roman" w:hAnsi="Times New Roman"/>
          <w:sz w:val="26"/>
          <w:szCs w:val="26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принимать меры по защите прав и законных интересов несовершеннолетнего;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6"/>
          <w:szCs w:val="26"/>
          <w:color w:val="auto"/>
        </w:rPr>
      </w:pPr>
    </w:p>
    <w:p>
      <w:pPr>
        <w:spacing w:after="0" w:line="204" w:lineRule="exact"/>
        <w:rPr>
          <w:rFonts w:ascii="Times New Roman" w:cs="Times New Roman" w:eastAsia="Times New Roman" w:hAnsi="Times New Roman"/>
          <w:sz w:val="26"/>
          <w:szCs w:val="26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30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участвовать в работе комиссии по делам несовершеннолетних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260" w:right="780"/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при рассмотрении вопросов, затрагивающих права несовершеннолетнего, по отношению к которому является общественным воспитателем;</w:t>
      </w:r>
    </w:p>
    <w:p>
      <w:pPr>
        <w:spacing w:after="0" w:line="372" w:lineRule="exact"/>
        <w:rPr>
          <w:sz w:val="20"/>
          <w:szCs w:val="20"/>
          <w:color w:val="auto"/>
        </w:r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31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получать в соответствии с законодательством от органов внутренних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ind w:left="260" w:right="360"/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дел и учреждений системы профилактики безнадзорности и правонарушений несовершеннолетних необходимую информацию о несовершеннолетнем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260" w:right="1400" w:firstLine="2"/>
        <w:spacing w:after="0" w:line="266" w:lineRule="auto"/>
        <w:tabs>
          <w:tab w:leader="none" w:pos="471" w:val="left"/>
        </w:tabs>
        <w:numPr>
          <w:ilvl w:val="0"/>
          <w:numId w:val="3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его родителях (лицах, их заменяющих) , связанную с исполнением обязанностей общественного воспитателя;</w:t>
      </w:r>
    </w:p>
    <w:p>
      <w:pPr>
        <w:sectPr>
          <w:pgSz w:w="11900" w:h="16838" w:orient="portrait"/>
          <w:cols w:equalWidth="0" w:num="1">
            <w:col w:w="9580"/>
          </w:cols>
          <w:pgMar w:left="1440" w:top="1137" w:right="886" w:bottom="1440" w:gutter="0" w:footer="0" w:header="0"/>
        </w:sectPr>
      </w:pPr>
    </w:p>
    <w:p>
      <w:pPr>
        <w:ind w:left="560" w:hanging="298"/>
        <w:spacing w:after="0"/>
        <w:tabs>
          <w:tab w:leader="none" w:pos="560" w:val="left"/>
        </w:tabs>
        <w:numPr>
          <w:ilvl w:val="0"/>
          <w:numId w:val="33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получать в соответствии с законодательством от органов внутренних</w:t>
      </w:r>
    </w:p>
    <w:p>
      <w:pPr>
        <w:spacing w:after="0" w:line="59" w:lineRule="exact"/>
        <w:rPr>
          <w:sz w:val="20"/>
          <w:szCs w:val="20"/>
          <w:color w:val="auto"/>
        </w:rPr>
      </w:pPr>
    </w:p>
    <w:p>
      <w:pPr>
        <w:ind w:left="260" w:right="160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дел и учреждений системы профилактики безнадзорности и правонарушений несовершеннолетних необходимую помощь и содействие в реализации индивидуальной программы реабилитации несовершеннолетнего, связанные с исполнением обязанностей общественного воспитателя.</w:t>
      </w:r>
    </w:p>
    <w:p>
      <w:pPr>
        <w:spacing w:after="0" w:line="368" w:lineRule="exact"/>
        <w:rPr>
          <w:sz w:val="20"/>
          <w:szCs w:val="20"/>
          <w:color w:val="auto"/>
        </w:rPr>
      </w:pPr>
    </w:p>
    <w:p>
      <w:pPr>
        <w:ind w:left="480" w:hanging="218"/>
        <w:spacing w:after="0"/>
        <w:tabs>
          <w:tab w:leader="none" w:pos="480" w:val="left"/>
        </w:tabs>
        <w:numPr>
          <w:ilvl w:val="0"/>
          <w:numId w:val="34"/>
        </w:numP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666666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Статья 6. Меры поощрения общественных воспитателей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260" w:right="280" w:firstLine="2"/>
        <w:spacing w:after="0" w:line="273" w:lineRule="auto"/>
        <w:tabs>
          <w:tab w:leader="none" w:pos="531" w:val="left"/>
        </w:tabs>
        <w:numPr>
          <w:ilvl w:val="0"/>
          <w:numId w:val="35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Общественные воспитатели, активно и добросовестно исполняющие свои обязанности, добившиеся положительных результатов в работе с несовершеннолетними, по представлению комиссии по делам несовершеннолетних могут поощряться органами государственной власти, органами местного самоуправления, организациями по месту их работы или учебы.</w:t>
      </w:r>
    </w:p>
    <w:p>
      <w:pPr>
        <w:spacing w:after="0" w:line="38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240" w:firstLine="2"/>
        <w:spacing w:after="0" w:line="273" w:lineRule="auto"/>
        <w:tabs>
          <w:tab w:leader="none" w:pos="531" w:val="left"/>
        </w:tabs>
        <w:numPr>
          <w:ilvl w:val="0"/>
          <w:numId w:val="35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В соответствии с законодательством формы и порядок поощрения общественных воспитателей могут устанавливаться Кабинетом Министров Республики Татарстан, органами местного самоуправления, общественными организациями, коллективами по месту работы или учебы общественного воспитателя.</w:t>
      </w:r>
    </w:p>
    <w:p>
      <w:pPr>
        <w:spacing w:after="0" w:line="373" w:lineRule="exact"/>
        <w:rPr>
          <w:sz w:val="20"/>
          <w:szCs w:val="20"/>
          <w:color w:val="auto"/>
        </w:rPr>
      </w:pPr>
    </w:p>
    <w:p>
      <w:pPr>
        <w:ind w:left="480" w:hanging="218"/>
        <w:spacing w:after="0"/>
        <w:tabs>
          <w:tab w:leader="none" w:pos="480" w:val="left"/>
        </w:tabs>
        <w:numPr>
          <w:ilvl w:val="0"/>
          <w:numId w:val="36"/>
        </w:numP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666666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Статья 7. Замена общественного воспитателя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260" w:firstLine="2"/>
        <w:spacing w:after="0" w:line="274" w:lineRule="auto"/>
        <w:tabs>
          <w:tab w:leader="none" w:pos="531" w:val="left"/>
        </w:tabs>
        <w:numPr>
          <w:ilvl w:val="0"/>
          <w:numId w:val="37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В случае неисполнения или ненадлежащего исполнения общественным воспитателем своих обязанностей комиссия по делам несовершеннолетних по ходатайству органов и учреждений системы профилактики безнадзорности и правонарушений несовершеннолетних, несовершеннолетнего, его родителей (лиц, их заменяющих) либо по собственной инициативе принимает решение об отстранении гражданина от исполнения обязанностей общественного воспитателя.</w:t>
      </w:r>
    </w:p>
    <w:p>
      <w:pPr>
        <w:spacing w:after="0" w:line="375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340" w:firstLine="2"/>
        <w:spacing w:after="0" w:line="271" w:lineRule="auto"/>
        <w:tabs>
          <w:tab w:leader="none" w:pos="531" w:val="left"/>
        </w:tabs>
        <w:numPr>
          <w:ilvl w:val="0"/>
          <w:numId w:val="37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При необходимости несовершеннолетнему может быть назначен другой общественный воспитатель в порядке, установленном статьей 3 настоящего Закона.</w:t>
      </w:r>
    </w:p>
    <w:p>
      <w:pPr>
        <w:spacing w:after="0" w:line="371" w:lineRule="exact"/>
        <w:rPr>
          <w:sz w:val="20"/>
          <w:szCs w:val="20"/>
          <w:color w:val="auto"/>
        </w:rPr>
      </w:pPr>
    </w:p>
    <w:p>
      <w:pPr>
        <w:ind w:left="480" w:hanging="218"/>
        <w:spacing w:after="0"/>
        <w:tabs>
          <w:tab w:leader="none" w:pos="480" w:val="left"/>
        </w:tabs>
        <w:numPr>
          <w:ilvl w:val="0"/>
          <w:numId w:val="38"/>
        </w:numP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666666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Статья 8. Права несовершеннолетних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260" w:right="580"/>
        <w:spacing w:after="0" w:line="2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Несовершеннолетним, в отношении которых проводится индивидуальная профилактическая работа с участием общественного воспитателя, обеспечиваются права и свободы, гарантированные международными</w:t>
      </w:r>
    </w:p>
    <w:p>
      <w:pPr>
        <w:sectPr>
          <w:pgSz w:w="11900" w:h="16838" w:orient="portrait"/>
          <w:cols w:equalWidth="0" w:num="1">
            <w:col w:w="9380"/>
          </w:cols>
          <w:pgMar w:left="1440" w:top="1125" w:right="1086" w:bottom="875" w:gutter="0" w:footer="0" w:header="0"/>
        </w:sectPr>
      </w:pPr>
    </w:p>
    <w:p>
      <w:pPr>
        <w:ind w:left="260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правовыми актами, Конституцией Российской Федерации, Конституцией Республики Татарстан, Федеральным законом от 24 июля 1998 года № 124-ФЗ «Об основных гарантиях прав ребенка в Российской Федерации», Федеральным законом от 24 июня 1999 года № 120-ФЗ «Об основах системы профилактики безнадзорности и правонарушений несовершеннолетних», другими законами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480" w:hanging="218"/>
        <w:spacing w:after="0"/>
        <w:tabs>
          <w:tab w:leader="none" w:pos="480" w:val="left"/>
        </w:tabs>
        <w:numPr>
          <w:ilvl w:val="0"/>
          <w:numId w:val="39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иными нормативными правовыми актами Российской Федерации</w:t>
      </w:r>
    </w:p>
    <w:p>
      <w:pPr>
        <w:spacing w:after="0" w:line="47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480" w:hanging="218"/>
        <w:spacing w:after="0"/>
        <w:tabs>
          <w:tab w:leader="none" w:pos="480" w:val="left"/>
        </w:tabs>
        <w:numPr>
          <w:ilvl w:val="0"/>
          <w:numId w:val="39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Республики Татарстан.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Статья 9. Вступление в силу настоящего Закона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260" w:right="2260" w:firstLine="2"/>
        <w:spacing w:after="0" w:line="267" w:lineRule="auto"/>
        <w:tabs>
          <w:tab w:leader="none" w:pos="531" w:val="left"/>
        </w:tabs>
        <w:numPr>
          <w:ilvl w:val="0"/>
          <w:numId w:val="40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Настоящий Закон вступает в силу через десять дней после дня его официального опубликования.</w:t>
      </w:r>
    </w:p>
    <w:p>
      <w:pPr>
        <w:spacing w:after="0" w:line="38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560" w:firstLine="2"/>
        <w:spacing w:after="0" w:line="271" w:lineRule="auto"/>
        <w:tabs>
          <w:tab w:leader="none" w:pos="531" w:val="left"/>
        </w:tabs>
        <w:numPr>
          <w:ilvl w:val="0"/>
          <w:numId w:val="40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Кабинету Министров Республики Татарстан привести свои нормативные правовые акты в соответствие с настоящим Законом, а также принять нормативные правовые акты, обеспечивающие его реализацию.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Президент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Республики Татарстан М.Ш.ШАЙМИЕВ.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Казань, Кремль. 21 января 2009 года.</w:t>
      </w:r>
    </w:p>
    <w:p>
      <w:pPr>
        <w:spacing w:after="0" w:line="39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№ 7-ЗРТ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</w:p>
    <w:sectPr>
      <w:pgSz w:w="11900" w:h="16838" w:orient="portrait"/>
      <w:cols w:equalWidth="0" w:num="1">
        <w:col w:w="9540"/>
      </w:cols>
      <w:pgMar w:left="1440" w:top="1137" w:right="92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701F"/>
    <w:multiLevelType w:val="hybridMultilevel"/>
    <w:lvl w:ilvl="0">
      <w:lvlJc w:val="left"/>
      <w:lvlText w:val="%1."/>
      <w:numFmt w:val="decimal"/>
      <w:start w:val="1"/>
    </w:lvl>
  </w:abstractNum>
  <w:abstractNum w:abstractNumId="1">
    <w:nsid w:val="5D03"/>
    <w:multiLevelType w:val="hybridMultilevel"/>
    <w:lvl w:ilvl="0">
      <w:lvlJc w:val="left"/>
      <w:lvlText w:val="%1)"/>
      <w:numFmt w:val="decimal"/>
      <w:start w:val="1"/>
    </w:lvl>
  </w:abstractNum>
  <w:abstractNum w:abstractNumId="2">
    <w:nsid w:val="7A5A"/>
    <w:multiLevelType w:val="hybridMultilevel"/>
    <w:lvl w:ilvl="0">
      <w:lvlJc w:val="left"/>
      <w:lvlText w:val="%1)"/>
      <w:numFmt w:val="decimal"/>
      <w:start w:val="5"/>
    </w:lvl>
  </w:abstractNum>
  <w:abstractNum w:abstractNumId="3">
    <w:nsid w:val="767D"/>
    <w:multiLevelType w:val="hybridMultilevel"/>
    <w:lvl w:ilvl="0">
      <w:lvlJc w:val="left"/>
      <w:lvlText w:val="%1."/>
      <w:numFmt w:val="decimal"/>
      <w:start w:val="4"/>
    </w:lvl>
  </w:abstractNum>
  <w:abstractNum w:abstractNumId="4">
    <w:nsid w:val="4509"/>
    <w:multiLevelType w:val="hybridMultilevel"/>
    <w:lvl w:ilvl="0">
      <w:lvlJc w:val="left"/>
      <w:lvlText w:val="%1."/>
      <w:numFmt w:val="decimal"/>
      <w:start w:val="1"/>
    </w:lvl>
  </w:abstractNum>
  <w:abstractNum w:abstractNumId="5">
    <w:nsid w:val="1238"/>
    <w:multiLevelType w:val="hybridMultilevel"/>
    <w:lvl w:ilvl="0">
      <w:lvlJc w:val="left"/>
      <w:lvlText w:val="%1)"/>
      <w:numFmt w:val="decimal"/>
      <w:start w:val="1"/>
    </w:lvl>
  </w:abstractNum>
  <w:abstractNum w:abstractNumId="6">
    <w:nsid w:val="3B25"/>
    <w:multiLevelType w:val="hybridMultilevel"/>
    <w:lvl w:ilvl="0">
      <w:lvlJc w:val="left"/>
      <w:lvlText w:val="с"/>
      <w:numFmt w:val="bullet"/>
      <w:start w:val="1"/>
    </w:lvl>
  </w:abstractNum>
  <w:abstractNum w:abstractNumId="7">
    <w:nsid w:val="1E1F"/>
    <w:multiLevelType w:val="hybridMultilevel"/>
    <w:lvl w:ilvl="0">
      <w:lvlJc w:val="left"/>
      <w:lvlText w:val="%1)"/>
      <w:numFmt w:val="decimal"/>
      <w:start w:val="4"/>
    </w:lvl>
  </w:abstractNum>
  <w:abstractNum w:abstractNumId="8">
    <w:nsid w:val="6E5D"/>
    <w:multiLevelType w:val="hybridMultilevel"/>
    <w:lvl w:ilvl="0">
      <w:lvlJc w:val="left"/>
      <w:lvlText w:val="%1)"/>
      <w:numFmt w:val="decimal"/>
      <w:start w:val="5"/>
    </w:lvl>
  </w:abstractNum>
  <w:abstractNum w:abstractNumId="9">
    <w:nsid w:val="1AD4"/>
    <w:multiLevelType w:val="hybridMultilevel"/>
    <w:lvl w:ilvl="0">
      <w:lvlJc w:val="left"/>
      <w:lvlText w:val="%1."/>
      <w:numFmt w:val="decimal"/>
      <w:start w:val="3"/>
    </w:lvl>
  </w:abstractNum>
  <w:abstractNum w:abstractNumId="10">
    <w:nsid w:val="63CB"/>
    <w:multiLevelType w:val="hybridMultilevel"/>
    <w:lvl w:ilvl="0">
      <w:lvlJc w:val="left"/>
      <w:lvlText w:val="с"/>
      <w:numFmt w:val="bullet"/>
      <w:start w:val="1"/>
    </w:lvl>
  </w:abstractNum>
  <w:abstractNum w:abstractNumId="11">
    <w:nsid w:val="6BFC"/>
    <w:multiLevelType w:val="hybridMultilevel"/>
    <w:lvl w:ilvl="0">
      <w:lvlJc w:val="left"/>
      <w:lvlText w:val="^"/>
      <w:numFmt w:val="bullet"/>
      <w:start w:val="1"/>
    </w:lvl>
  </w:abstractNum>
  <w:abstractNum w:abstractNumId="12">
    <w:nsid w:val="7F96"/>
    <w:multiLevelType w:val="hybridMultilevel"/>
    <w:lvl w:ilvl="0">
      <w:lvlJc w:val="left"/>
      <w:lvlText w:val="%1."/>
      <w:numFmt w:val="decimal"/>
      <w:start w:val="1"/>
    </w:lvl>
  </w:abstractNum>
  <w:abstractNum w:abstractNumId="13">
    <w:nsid w:val="7FF5"/>
    <w:multiLevelType w:val="hybridMultilevel"/>
    <w:lvl w:ilvl="0">
      <w:lvlJc w:val="left"/>
      <w:lvlText w:val="%1)"/>
      <w:numFmt w:val="decimal"/>
      <w:start w:val="1"/>
    </w:lvl>
  </w:abstractNum>
  <w:abstractNum w:abstractNumId="14">
    <w:nsid w:val="4E45"/>
    <w:multiLevelType w:val="hybridMultilevel"/>
    <w:lvl w:ilvl="0">
      <w:lvlJc w:val="left"/>
      <w:lvlText w:val="%1)"/>
      <w:numFmt w:val="decimal"/>
      <w:start w:val="3"/>
    </w:lvl>
  </w:abstractNum>
  <w:abstractNum w:abstractNumId="15">
    <w:nsid w:val="323B"/>
    <w:multiLevelType w:val="hybridMultilevel"/>
    <w:lvl w:ilvl="0">
      <w:lvlJc w:val="left"/>
      <w:lvlText w:val="%1)"/>
      <w:numFmt w:val="decimal"/>
      <w:start w:val="6"/>
    </w:lvl>
  </w:abstractNum>
  <w:abstractNum w:abstractNumId="16">
    <w:nsid w:val="2213"/>
    <w:multiLevelType w:val="hybridMultilevel"/>
    <w:lvl w:ilvl="0">
      <w:lvlJc w:val="left"/>
      <w:lvlText w:val="%1."/>
      <w:numFmt w:val="decimal"/>
      <w:start w:val="2"/>
    </w:lvl>
  </w:abstractNum>
  <w:abstractNum w:abstractNumId="17">
    <w:nsid w:val="260D"/>
    <w:multiLevelType w:val="hybridMultilevel"/>
    <w:lvl w:ilvl="0">
      <w:lvlJc w:val="left"/>
      <w:lvlText w:val="%1."/>
      <w:numFmt w:val="decimal"/>
      <w:start w:val="4"/>
    </w:lvl>
  </w:abstractNum>
  <w:abstractNum w:abstractNumId="18">
    <w:nsid w:val="6B89"/>
    <w:multiLevelType w:val="hybridMultilevel"/>
    <w:lvl w:ilvl="0">
      <w:lvlJc w:val="left"/>
      <w:lvlText w:val="%1)"/>
      <w:numFmt w:val="decimal"/>
      <w:start w:val="1"/>
    </w:lvl>
  </w:abstractNum>
  <w:abstractNum w:abstractNumId="19">
    <w:nsid w:val="30A"/>
    <w:multiLevelType w:val="hybridMultilevel"/>
    <w:lvl w:ilvl="0">
      <w:lvlJc w:val="left"/>
      <w:lvlText w:val="%1."/>
      <w:numFmt w:val="decimal"/>
      <w:start w:val="5"/>
    </w:lvl>
  </w:abstractNum>
  <w:abstractNum w:abstractNumId="20">
    <w:nsid w:val="301C"/>
    <w:multiLevelType w:val="hybridMultilevel"/>
    <w:lvl w:ilvl="0">
      <w:lvlJc w:val="left"/>
      <w:lvlText w:val="%1."/>
      <w:numFmt w:val="decimal"/>
      <w:start w:val="8"/>
    </w:lvl>
    <w:lvl w:ilvl="1">
      <w:lvlJc w:val="left"/>
      <w:lvlText w:val="%2)"/>
      <w:numFmt w:val="decimal"/>
      <w:start w:val="1"/>
    </w:lvl>
  </w:abstractNum>
  <w:abstractNum w:abstractNumId="21">
    <w:nsid w:val="BDB"/>
    <w:multiLevelType w:val="hybridMultilevel"/>
    <w:lvl w:ilvl="0">
      <w:lvlJc w:val="left"/>
      <w:lvlText w:val="%1)"/>
      <w:numFmt w:val="decimal"/>
      <w:start w:val="2"/>
    </w:lvl>
  </w:abstractNum>
  <w:abstractNum w:abstractNumId="22">
    <w:nsid w:val="56AE"/>
    <w:multiLevelType w:val="hybridMultilevel"/>
    <w:lvl w:ilvl="0">
      <w:lvlJc w:val="left"/>
      <w:lvlText w:val="%1."/>
      <w:numFmt w:val="decimal"/>
      <w:start w:val="12"/>
    </w:lvl>
  </w:abstractNum>
  <w:abstractNum w:abstractNumId="23">
    <w:nsid w:val="732"/>
    <w:multiLevelType w:val="hybridMultilevel"/>
    <w:lvl w:ilvl="0">
      <w:lvlJc w:val="left"/>
      <w:lvlText w:val="^"/>
      <w:numFmt w:val="bullet"/>
      <w:start w:val="1"/>
    </w:lvl>
  </w:abstractNum>
  <w:abstractNum w:abstractNumId="24">
    <w:nsid w:val="120"/>
    <w:multiLevelType w:val="hybridMultilevel"/>
    <w:lvl w:ilvl="0">
      <w:lvlJc w:val="left"/>
      <w:lvlText w:val="%1)"/>
      <w:numFmt w:val="decimal"/>
      <w:start w:val="1"/>
    </w:lvl>
  </w:abstractNum>
  <w:abstractNum w:abstractNumId="25">
    <w:nsid w:val="759A"/>
    <w:multiLevelType w:val="hybridMultilevel"/>
    <w:lvl w:ilvl="0">
      <w:lvlJc w:val="left"/>
      <w:lvlText w:val="%1)"/>
      <w:numFmt w:val="decimal"/>
      <w:start w:val="2"/>
    </w:lvl>
  </w:abstractNum>
  <w:abstractNum w:abstractNumId="26">
    <w:nsid w:val="2350"/>
    <w:multiLevelType w:val="hybridMultilevel"/>
    <w:lvl w:ilvl="0">
      <w:lvlJc w:val="left"/>
      <w:lvlText w:val="^"/>
      <w:numFmt w:val="bullet"/>
      <w:start w:val="1"/>
    </w:lvl>
  </w:abstractNum>
  <w:abstractNum w:abstractNumId="27">
    <w:nsid w:val="22EE"/>
    <w:multiLevelType w:val="hybridMultilevel"/>
    <w:lvl w:ilvl="0">
      <w:lvlJc w:val="left"/>
      <w:lvlText w:val="%1)"/>
      <w:numFmt w:val="decimal"/>
      <w:start w:val="1"/>
    </w:lvl>
  </w:abstractNum>
  <w:abstractNum w:abstractNumId="28">
    <w:nsid w:val="4B40"/>
    <w:multiLevelType w:val="hybridMultilevel"/>
    <w:lvl w:ilvl="0">
      <w:lvlJc w:val="left"/>
      <w:lvlText w:val="о"/>
      <w:numFmt w:val="bullet"/>
      <w:start w:val="1"/>
    </w:lvl>
  </w:abstractNum>
  <w:abstractNum w:abstractNumId="29">
    <w:nsid w:val="5878"/>
    <w:multiLevelType w:val="hybridMultilevel"/>
    <w:lvl w:ilvl="0">
      <w:lvlJc w:val="left"/>
      <w:lvlText w:val="%1)"/>
      <w:numFmt w:val="decimal"/>
      <w:start w:val="5"/>
    </w:lvl>
  </w:abstractNum>
  <w:abstractNum w:abstractNumId="30">
    <w:nsid w:val="6B36"/>
    <w:multiLevelType w:val="hybridMultilevel"/>
    <w:lvl w:ilvl="0">
      <w:lvlJc w:val="left"/>
      <w:lvlText w:val="%1)"/>
      <w:numFmt w:val="decimal"/>
      <w:start w:val="8"/>
    </w:lvl>
  </w:abstractNum>
  <w:abstractNum w:abstractNumId="31">
    <w:nsid w:val="5CFD"/>
    <w:multiLevelType w:val="hybridMultilevel"/>
    <w:lvl w:ilvl="0">
      <w:lvlJc w:val="left"/>
      <w:lvlText w:val="и"/>
      <w:numFmt w:val="bullet"/>
      <w:start w:val="1"/>
    </w:lvl>
  </w:abstractNum>
  <w:abstractNum w:abstractNumId="32">
    <w:nsid w:val="3E12"/>
    <w:multiLevelType w:val="hybridMultilevel"/>
    <w:lvl w:ilvl="0">
      <w:lvlJc w:val="left"/>
      <w:lvlText w:val="%1)"/>
      <w:numFmt w:val="decimal"/>
      <w:start w:val="9"/>
    </w:lvl>
  </w:abstractNum>
  <w:abstractNum w:abstractNumId="33">
    <w:nsid w:val="1A49"/>
    <w:multiLevelType w:val="hybridMultilevel"/>
    <w:lvl w:ilvl="0">
      <w:lvlJc w:val="left"/>
      <w:lvlText w:val="^"/>
      <w:numFmt w:val="bullet"/>
      <w:start w:val="1"/>
    </w:lvl>
  </w:abstractNum>
  <w:abstractNum w:abstractNumId="34">
    <w:nsid w:val="5F32"/>
    <w:multiLevelType w:val="hybridMultilevel"/>
    <w:lvl w:ilvl="0">
      <w:lvlJc w:val="left"/>
      <w:lvlText w:val="%1."/>
      <w:numFmt w:val="decimal"/>
      <w:start w:val="1"/>
    </w:lvl>
  </w:abstractNum>
  <w:abstractNum w:abstractNumId="35">
    <w:nsid w:val="3BF6"/>
    <w:multiLevelType w:val="hybridMultilevel"/>
    <w:lvl w:ilvl="0">
      <w:lvlJc w:val="left"/>
      <w:lvlText w:val="^"/>
      <w:numFmt w:val="bullet"/>
      <w:start w:val="1"/>
    </w:lvl>
  </w:abstractNum>
  <w:abstractNum w:abstractNumId="36">
    <w:nsid w:val="3A9E"/>
    <w:multiLevelType w:val="hybridMultilevel"/>
    <w:lvl w:ilvl="0">
      <w:lvlJc w:val="left"/>
      <w:lvlText w:val="%1."/>
      <w:numFmt w:val="decimal"/>
      <w:start w:val="1"/>
    </w:lvl>
  </w:abstractNum>
  <w:abstractNum w:abstractNumId="37">
    <w:nsid w:val="797D"/>
    <w:multiLevelType w:val="hybridMultilevel"/>
    <w:lvl w:ilvl="0">
      <w:lvlJc w:val="left"/>
      <w:lvlText w:val="^"/>
      <w:numFmt w:val="bullet"/>
      <w:start w:val="1"/>
    </w:lvl>
  </w:abstractNum>
  <w:abstractNum w:abstractNumId="38">
    <w:nsid w:val="5F49"/>
    <w:multiLevelType w:val="hybridMultilevel"/>
    <w:lvl w:ilvl="0">
      <w:lvlJc w:val="left"/>
      <w:lvlText w:val="и"/>
      <w:numFmt w:val="bullet"/>
      <w:start w:val="1"/>
    </w:lvl>
  </w:abstractNum>
  <w:abstractNum w:abstractNumId="39">
    <w:nsid w:val="DDC"/>
    <w:multiLevelType w:val="hybridMultilevel"/>
    <w:lvl w:ilvl="0">
      <w:lvlJc w:val="left"/>
      <w:lvlText w:val="%1."/>
      <w:numFmt w:val="decimal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2019-02-01T13:47:50Z</dcterms:created>
  <dcterms:modified xsi:type="dcterms:W3CDTF">2019-02-01T13:47:50Z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